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Художник, боец, друг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Художник удивительной судьбы,
          <w:br/>
           Боец несокрушимейшей удачи,
          <w:br/>
           Друг класса, сбившего дворянские гербы,
          <w:br/>
           И буревестник классовой борьбы…
          <w:br/>
           Дать верный лик его — труднее нет задачи.
          <w:br/>
           Отдавший жизнь свою великой цели, он,
          <w:br/>
           Чей путь был боевым и мудро-человечным,
          <w:br/>
           Войдет в советский пантеон
          <w:br/>
           Художником, бойцом и нашим другом вечным!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2022-04-22T11:57:31+03:00</dcterms:created>
  <dcterms:modified xsi:type="dcterms:W3CDTF">2022-04-22T11:57:31+03:00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