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Художник, незнакомый с поощреньем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Художник, незнакомый с поощреньем,
          <w:br/>
           А знаешь ли? В тени пожить не грех:
          <w:br/>
           Не ослепляясь счастья опереньем,
          <w:br/>
           Мир как он есть увидеть без помех.
          <w:br/>
          <w:br/>
          Негромким смехом встретить грубый смех,
          <w:br/>
           Злорадство — ледяным обдать презреньем…
          <w:br/>
           Нас невеликость наша высшим зреньем
          <w:br/>
           Снабдит. И высший нам суждён успех.
          <w:br/>
          <w:br/>
          Чтобы затем, с победою помешкав,
          <w:br/>
           С насмешливым поклоном взять реванш.
          <w:br/>
           Так Гулливер — игрушка бробдингнежцев —
          <w:br/>
           Мог разглядеть морщины великанш,
          <w:br/>
          <w:br/>
          Чью красоту считали в Бробдингнеге
          <w:br/>
           Вершиной безупречности и неги.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2022-04-26T18:04:16+03:00</dcterms:created>
  <dcterms:modified xsi:type="dcterms:W3CDTF">2022-04-26T18:04:16+03:00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