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Природы милое творенье,
          <w:br/>
           Цветок, долины украшенье,
          <w:br/>
           На миг взлелеянный весной,
          <w:br/>
           Безвестен ты в степи глухой!
          <w:br/>
          <w:br/>
          Скажи: зачем же так алеешь,
          <w:br/>
           Росой заискрясь, пламенеешь,
          <w:br/>
           И дышишь чем-то, как живым,
          <w:br/>
           Благоуханным и святым?
          <w:br/>
          <w:br/>
          Ты для кого в степи широкой,
          <w:br/>
           Ты для кого от сел далеко?
          <w:br/>
           Не для крылатых ли друзей,
          <w:br/>
           Поющих в воздухе степей?
          <w:br/>
          <w:br/>
          Для них ли, в роскоши, семьями,
          <w:br/>
           Румяной ягодой, цветами
          <w:br/>
           И обаяньем для души
          <w:br/>
           Вы, травы, зреете в тиши?
          <w:br/>
          <w:br/>
          О, пой, косарь! зови певицу,
          <w:br/>
           Подругу, красную девицу,
          <w:br/>
           Пока еще, шумя косой,
          <w:br/>
           Не тронул ты травы степной!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2022-04-22T07:12:27+03:00</dcterms:created>
  <dcterms:modified xsi:type="dcterms:W3CDTF">2022-04-22T07:12:27+03:00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