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как крылья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долине святой реки
          <w:br/>
          Крылят цветы-мотыльки,
          <w:br/>
          Крылят цветы-мотыльки
          <w:br/>
          Белоснежные.
          <w:br/>
          Из снега они торчат,
          <w:br/>
          Как уши моих зайчат,
          <w:br/>
          Как уши моих зайчат:
          <w:br/>
          Уши нежные.
          <w:br/>
          Сквозь снег они ввысь растут
          <w:br/>
          В долине и там, и тут,
          <w:br/>
          В долине и там, и тут —
          <w:br/>
          Шелкостружные.
          <w:br/>
          Шуршащие так легки
          <w:br/>
          Цветочные мотыльки,
          <w:br/>
          Цветочные мотыльки —
          <w:br/>
          Грезокружные.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2022-03-22T10:54:12+03:00</dcterms:created>
  <dcterms:modified xsi:type="dcterms:W3CDTF">2022-03-22T10:54:12+03:00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