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"Цените слух, цените зренье..."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Цените слух, цените зренье.
          <w:br/>
          Любите зелень, синеву —
          <w:br/>
          Всё, что дано вам во владенье
          <w:br/>
          Двумя словами: я живу.
          <w:br/>
          <w:br/>
          Любите жизнь, покуда живы.
          <w:br/>
          Меж ней и смертью только миг.
          <w:br/>
          А там не будет ни крапивы,
          <w:br/>
          Ни звезд, ни пепельниц, ни книг.
          <w:br/>
          <w:br/>
          Любая вещь у нас в квартире
          <w:br/>
          Нас уверяет, будто мы
          <w:br/>
          Живем в закрытом, светлом мире
          <w:br/>
          Среди пустой и нищей тьмы.
          <w:br/>
          <w:br/>
          Но вещи мертвые не правы —
          <w:br/>
          Из окон временных квартир
          <w:br/>
          Уже мы видим величавый,
          <w:br/>
          Бессмертию открытый мир.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2021-11-10T10:44:47+03:00</dcterms:created>
  <dcterms:modified xsi:type="dcterms:W3CDTF">2021-11-10T10:44:47+03:00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