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Цеппелины над Парижем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 Н. Ивановой
          <w:br/>
          <w:br/>
          Весь день звучали сверху струны
          <w:br/>
           И гуды стерегущих птиц.
          <w:br/>
           А после ночь писала руны,
          <w:br/>
           И взмахи световых ресниц
          <w:br/>
           Чертили небо. От окрестных
          <w:br/>
           Полей поднялся мрак и лёг.
          <w:br/>
           Тогда в ущельях улиц тесных
          <w:br/>
           Заголосил тревожный рог…
          <w:br/>
           И было видно: осветленный
          <w:br/>
           Сияньем бледного венца,
          <w:br/>
           Как ствол дорической колонны,
          <w:br/>
           Висел в созвездии Тельца
          <w:br/>
           Корабль. С земли взвивались змеи,
          <w:br/>
           Высоко бил фонтан комет
          <w:br/>
           И гас средь звезд Кассиопеи.
          <w:br/>
           Внизу несомый малый свет
          <w:br/>
           Строений колыхал громады;
          <w:br/>
           Но взрывов гул и ядр поток
          <w:br/>
           Ни звездной тиши, ни прохлады
          <w:br/>
           Весенней — превозмочь не мог.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2022-04-22T14:49:51+03:00</dcterms:created>
  <dcterms:modified xsi:type="dcterms:W3CDTF">2022-04-22T14:49:51+03:00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