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лесистыми брегами,
          <w:br/>
          В час вечерней тишины,
          <w:br/>
          Шум и песни под шатрами,
          <w:br/>
          И огни разложены.
          <w:br/>
          <w:br/>
          Здравствуй, счастливое племя!
          <w:br/>
          Узнаю твои костры;
          <w:br/>
          Я бы сам в иное время
          <w:br/>
          Провождал сии шатры.
          <w:br/>
          <w:br/>
          Завтра с первыми лучами
          <w:br/>
          Ваш исчезнет вольный след,
          <w:br/>
          Вы уйдете - но за вами
          <w:br/>
          Не пойдет уж ваш поэт.
          <w:br/>
          <w:br/>
          Он бродящие ночлеги
          <w:br/>
          И проказы старины
          <w:br/>
          Позабыл для сельской неги
          <w:br/>
          И домашней тишины.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2021-11-10T20:22:54+03:00</dcterms:created>
  <dcterms:modified xsi:type="dcterms:W3CDTF">2021-11-10T20:22:54+03:00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