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Чародейный плат на плечи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Чародейный плат на плечи
          <w:br/>
          Надевая, говорила:
          <w:br/>
          — Ах, мои ли это речи?
          <w:br/>
          Ах, моя ли это сила?
          <w:br/>
          Посылает людям слово
          <w:br/>
          Матерь Господа живого. —
          <w:br/>
          Чародейный посох в руки
          <w:br/>
          Принимая, говорила:
          <w:br/>
          — Ах, не я снимаю муки,
          <w:br/>
          Не во мне живая сила.
          <w:br/>
          Перед нами у порога
          <w:br/>
          Тайно станет Матерь Бога. —
          <w:br/>
          Чародейный круг чертила,
          <w:br/>
          Озиралась и шептала:
          <w:br/>
          — Ах, моя ли это сила?
          <w:br/>
          Я ль заклятия слагала?
          <w:br/>
          Призовет святые лики
          <w:br/>
          Матерь Господа Владыки.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2022-03-20T04:47:08+03:00</dcterms:created>
  <dcterms:modified xsi:type="dcterms:W3CDTF">2022-03-20T04:47:08+03:00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