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 души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глубокий час души,
          <w:br/>
          В глубокий — нóчи…
          <w:br/>
          (Гигантский шаг души,
          <w:br/>
          Души в ночи́)
          <w:br/>
          <w:br/>
          В тот час, душа, верши
          <w:br/>
          Миры, где хочешь
          <w:br/>
          Царить — чертог души,
          <w:br/>
          Душа, верши.
          <w:br/>
          <w:br/>
          Ржавь губы, пороши
          <w:br/>
          Ресницы — снегом.
          <w:br/>
          (Атлантский вздох души,
          <w:br/>
          Души — в ночи…)
          <w:br/>
          <w:br/>
          В тот час, душа, мрачи
          <w:br/>
          Глаза, где Вегой
          <w:br/>
          Взойдёшь… Сладчайший плод
          <w:br/>
          Душа, горчи.
          <w:br/>
          <w:br/>
          Горчи и омрачай:
          <w:br/>
          Расти: верши.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2021-11-11T11:32:55+03:00</dcterms:created>
  <dcterms:modified xsi:type="dcterms:W3CDTF">2021-11-11T11:32:55+03:00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