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тебе нужно, тихая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тебе нужно, тихая ночь?
          <w:br/>
           Зачем ты в открытые окна глядишь
          <w:br/>
           И веешь теплом, и из комнаты прочь
          <w:br/>
           Под звездное небо манишь?
          <w:br/>
          <w:br/>
          Нет времени мне любоваться тобой!
          <w:br/>
           Ты видишь, — я занят заветным трудом.
          <w:br/>
           Я песню слагаю о скорби людской
          <w:br/>
           И страданьи людском…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2022-04-21T22:44:24+03:00</dcterms:created>
  <dcterms:modified xsi:type="dcterms:W3CDTF">2022-04-21T22:44:24+03:00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