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выше своей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 ни случилось — помни одно:
          <w:br/>
           Стих — тончайший громоотвод!
          <w:br/>
           Любишь стихи —
          <w:br/>
           не сорвешься на дно:
          <w:br/>
           Поэзия сыщет, поймет, позовет.
          <w:br/>
           Живи,
          <w:br/>
           искусства не сторонясь,
          <w:br/>
           Люди без лирики, как столбы.
          <w:br/>
           Участь наша ничтожнее нас:
          <w:br/>
           Человек
          <w:br/>
           выше своей судьбы.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2022-04-28T14:50:08+03:00</dcterms:created>
  <dcterms:modified xsi:type="dcterms:W3CDTF">2022-04-28T14:50:08+03:00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