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природно-мелкий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Т. Смоленской</em>
          <w:br/>
          <w:br/>
          Человек природно-мелкий,
          <w:br/>
           Разносолов не ища,
          <w:br/>
           Я довольствуюсь тарелкой
          <w:br/>
           Разогретого борща.
          <w:br/>
          <w:br/>
          Но, когда тарелку супа
          <w:br/>
           Подаешь мне, Тася, ты,
          <w:br/>
           Для меня (пусть это глупо!)
          <w:br/>
           В нем капуста — как цветы.
          <w:br/>
          <w:br/>
          От того ли? От сего ли?
          <w:br/>
           Добровольно? Поневоле?
          <w:br/>
           Я в Твой борщ всегда влюблен.
          <w:br/>
           И — когда он не досолен,
          <w:br/>
           И — когда пересолен.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2022-04-21T19:08:53+03:00</dcterms:created>
  <dcterms:modified xsi:type="dcterms:W3CDTF">2022-04-21T19:08:53+03:00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