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"Человек стремится в простоту..."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Человек стремится в простоту,
          <w:br/>
          как небесный камень — в пустоту,
          <w:br/>
          медленно сгорает
          <w:br/>
          и за предпоследнюю версту
          <w:br/>
          нехотя взирает.
          <w:br/>
          Но во глубине его очей
          <w:br/>
          будто бы — во глубине ночей
          <w:br/>
          что-то назревает.
          <w:br/>
          <w:br/>
          Время изменяет его внешность.
          <w:br/>
          Время усмиряет его нежность,
          <w:br/>
          словно пламя спички на мосту,
          <w:br/>
          гасит красоту.
          <w:br/>
          <w:br/>
          Человек стремится в простоту
          <w:br/>
          через высоту.
          <w:br/>
          Главные его учителя —
          <w:br/>
          Небо и Земля.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2021-11-11T04:19:03+03:00</dcterms:created>
  <dcterms:modified xsi:type="dcterms:W3CDTF">2021-11-11T04:19:03+03:00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