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устроен из трёх частей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устроен из трёх частей,
          <w:br/>
           из трёх частей,
          <w:br/>
           из трёх частей.
          <w:br/>
           Хэу-ля-ля,
          <w:br/>
           дрюм-дрюм-ту-ту!
          <w:br/>
           Из трёх частей человек!
          <w:br/>
          <w:br/>
          Борода и глаз, и пятнадцать рук,
          <w:br/>
           и пятнадцать рук,
          <w:br/>
           и пятнадцать рук.
          <w:br/>
           Хэу-ля-ля,
          <w:br/>
           дрюм-дрюм-ту-ту!
          <w:br/>
           Пятнадцать рук и ребро.
          <w:br/>
          <w:br/>
          А, впрочем, не рук пятнадцать штук,
          <w:br/>
           пятнадцать штук,
          <w:br/>
           пятнадцать штук.
          <w:br/>
           Хэу-ля-ля,
          <w:br/>
           дрюм-дрюм-ту-ту!
          <w:br/>
           Пятнадцать штук, да не рук.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2022-04-22T12:51:54+03:00</dcterms:created>
  <dcterms:modified xsi:type="dcterms:W3CDTF">2022-04-22T12:51:54+03:00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