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больше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больше книг сухих, научных,
          <w:br/>
          Тем меньше лирики в сердцах.
          <w:br/>
          Чем больше лиц научно-скучных,
          <w:br/>
          Тем меньше смеха на устах.
          <w:br/>
          Чем больше поездов курьерских,
          <w:br/>
          Тем меньше девственных лесов.
          <w:br/>
          Чем больше сабель офицерских,
          <w:br/>
          Тем меньше борон и плугов.
          <w:br/>
          Чем больше фабрик граммофонных,
          <w:br/>
          Тем меньше трудных арф в домах.
          <w:br/>
          Чем больше трубок телефонных,
          <w:br/>
          Тем меньше тонов в голосах.
          <w:br/>
          Чем больше объявлений брачных,
          <w:br/>
          Тем меньше браков по любви.
          <w:br/>
          Чем больше песенок кабачных,
          <w:br/>
          Тем меньше трелят соловьи.
          <w:br/>
          Чем больше танцев ресторанных,
          <w:br/>
          Тем меньше ценящих балет.
          <w:br/>
          Чем больше войн и боли в ранах,
          <w:br/>
          Тем меньше, меньше в жизни лет!..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2022-03-22T10:53:14+03:00</dcterms:created>
  <dcterms:modified xsi:type="dcterms:W3CDTF">2022-03-22T10:53:14+03:00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