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смертоносней влага в чаше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смертоносней влага в чаше,
          <w:br/>
           Тем наслаждение полней,
          <w:br/>
           И чем страшней бессилье наше,
          <w:br/>
           Тем жажда жизни тяжелей.
          <w:br/>
          <w:br/>
          Наш век больной, — в его безверьи
          <w:br/>
           Мы вопли веры узнаём;
          <w:br/>
           И, стоя к новому в преддверьи,
          <w:br/>
           Влачим, как пытку, день за днём.
          <w:br/>
          <w:br/>
          Горды надломленные крылья,
          <w:br/>
           И смел коснеющий язык…
          <w:br/>
           И грустно мне, что в дни усилья
          <w:br/>
           Наш век бессилием велик.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2022-04-23T11:38:21+03:00</dcterms:created>
  <dcterms:modified xsi:type="dcterms:W3CDTF">2022-04-23T11:38:21+03:00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