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ничего прочней,
          <w:br/>
          Чем битая посуда.
          <w:br/>
          Что происходит с ней?
          <w:br/>
          С ней происходит чудо.
          <w:br/>
          <w:br/>
          Хрупка и коротка
          <w:br/>
          И стоит слишком мало
          <w:br/>
          Жизнь чашки и горшка
          <w:br/>
          И звонкого бокала.
          <w:br/>
          <w:br/>
          Зато у черепков,
          <w:br/>
          Осколков и обломков
          <w:br/>
          В запасе даль веков,
          <w:br/>
          Признание потомков.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2022-03-19T04:12:01+03:00</dcterms:created>
  <dcterms:modified xsi:type="dcterms:W3CDTF">2022-03-19T04:12:01+03:00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