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Черкешенка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вас: холмы и нивы,
          <w:br/>
          Разнообразных гор кусты,
          <w:br/>
          Природы дикой красоты,
          <w:br/>
          Степей глухих народ счастливый
          <w:br/>
          И нравы тихой простоты!
          <w:br/>
          <w:br/>
          Но там, где Терек протекает,
          <w:br/>
          Черкешенку я увидал, —
          <w:br/>
          Взор девы сердце приковал;
          <w:br/>
          И мысль невольно улетает
          <w:br/>
          Бродить средь милых, дальных скал.
          <w:br/>
          <w:br/>
          Так дух раскаяния, звуки
          <w:br/>
          Послышав райские, летит
          <w:br/>
          Узреть еще небесный вид;
          <w:br/>
          Так стон любви, страстей и муки
          <w:br/>
          До гроба в памяти звучит.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2021-11-11T10:03:54+03:00</dcterms:created>
  <dcterms:modified xsi:type="dcterms:W3CDTF">2021-11-11T10:03:54+03:00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