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Черствеет сердце, меркнет 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Черствеет сердце, меркнет ум…
          <w:br/>
           Грудь надрывается от боли…
          <w:br/>
           Под гнетом горьких чувств и дум
          <w:br/>
           Поется грустно поневоле.
          <w:br/>
          <w:br/>
          Мне негде дум отрадных взять:
          <w:br/>
           Кругом меня мертво и сухо.
          <w:br/>
           Там трудно мыслить и дышать,
          <w:br/>
           Где стон и вопли слышит ухо.
          <w:br/>
          <w:br/>
          Где в летний зной из облаков
          <w:br/>
           На землю дождь не упадает,
          <w:br/>
           Там ни травы нет, ни цветов,
          <w:br/>
           Бурьян там горький вырастает.
          <w:br/>
          <w:br/>
          Там песнь моя всегда горька,
          <w:br/>
           Как тот бурьян в степи безводной:
          <w:br/>
           Звучит в ней горе да тоска,
          <w:br/>
           Да плач над долей безысходной!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2022-04-21T21:10:54+03:00</dcterms:created>
  <dcterms:modified xsi:type="dcterms:W3CDTF">2022-04-21T21:10:54+03:00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