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Черта местности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Прочесть ли вам любовное посланье?
          <w:br/>
           «Рад слушать вас!» — Прошу советов я!
          <w:br/>
           Дом, где сидит владычица моя!
          <w:br/>
           «Позвольте мне вам сделать замечанье:
          <w:br/>
           Я б не сказал — сидит, да уж и дом,
          <w:br/>
           Мне кажется, не ладит со стихом.
          <w:br/>
           Не лучше ли: живет иль обитает
          <w:br/>
           И дом сменить на храм или чертог?
          <w:br/>
           Любовь во храм и хату претворяет,
          <w:br/>
           К тому ж к стихам идет высокий слог!»
          <w:br/>
           Так, спесь и мне наречья муз знакома;
          <w:br/>
           Но здесь в стихе есть местная черта:
          <w:br/>
           Несчастная младая красота
          <w:br/>
           Сидит в стенах смирительного дома!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2022-04-23T22:43:00+03:00</dcterms:created>
  <dcterms:modified xsi:type="dcterms:W3CDTF">2022-04-23T22:43:00+03:00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