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Четверть века прошло за границей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Петербурге мы сойдемся снова,
          <w:br/>
           Словно солнце мы похоронили в нем..
          <w:br/>
          <em>О. Мандельштам</em>
          <w:br/>
          <w:br/>
          Четверть века прошло за границей,
          <w:br/>
           И надеяться стало смешным.
          <w:br/>
           Лучезарное небо над Ниццей
          <w:br/>
           Навсегда стало небом родным.
          <w:br/>
          <w:br/>
          Тишина благодатного юга,
          <w:br/>
           Шорох волн, золотое вино…
          <w:br/>
          <w:br/>
          Но поет петербургская вьюга
          <w:br/>
           В занесенное снегом окно,
          <w:br/>
           Что пророчество мертвого друга
          <w:br/>
           Обязательно сбыться должно.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2022-04-22T21:25:31+03:00</dcterms:created>
  <dcterms:modified xsi:type="dcterms:W3CDTF">2022-04-22T21:25:31+03:00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