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Чиновнику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вами должность, а за мною – имя.
          <w:br/>
           Сослав меня в почетную безвестность,
          <w:br/>
           Не справитесь вы с книгами моими.
          <w:br/>
           Я все равно в читателях воскресну.
          <w:br/>
           А вам такая доля не досталась.
          <w:br/>
           И как сказал про вас великий критик —
          <w:br/>
           Посредственность опасней, чем бездарность.
          <w:br/>
           А почему – у классика спросите.
          <w:br/>
           Кайфуйте дальше – благо кайф оплачен.
          <w:br/>
           Он вам теперь по должности положен.
          <w:br/>
           Но только не пытайтесь что-то значить…
          <w:br/>
           Чем в лужу сесть, сидите тихо в ложе.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2022-04-22T20:32:14+03:00</dcterms:created>
  <dcterms:modified xsi:type="dcterms:W3CDTF">2022-04-22T20:32:14+03:00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