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красоту не надо украшать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ветреная муза,
          <w:br/>
           отчего,
          <w:br/>
           Отвергнув правду в блеске красоты,
          <w:br/>
           Ты не рисуешь друга моего,
          <w:br/>
           Чьей доблестью прославлена и ты?
          <w:br/>
           Но, может быть, ты скажешь мне в ответ,
          <w:br/>
           Что красоту не надо украшать,
          <w:br/>
           Что правде придавать не надо цвет
          <w:br/>
           И лучшее не стоит улучшать.
          <w:br/>
           Да, совершенству не нужна хвала,
          <w:br/>
           Но ты ни слов, ни красок не жалей,
          <w:br/>
           Чтоб в славе красота пережила
          <w:br/>
           Свой золотом покрытый мавзолей. 
          <w:br/>
          <w:br/>
          Нетронутым — таким, как в наши дни,
          <w:br/>
           Прекрасный образ миру сохрани!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2022-04-21T17:43:59+03:00</dcterms:created>
  <dcterms:modified xsi:type="dcterms:W3CDTF">2022-04-21T17:43:59+03:00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