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не жгучая крапивушка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не жгучая крапивушка
          <w:br/>
           В огороде жжётся, колется —
          <w:br/>
           Изожгла мне сердце бедное
          <w:br/>
           Свекровь-матушка попрёками. 
          <w:br/>
          <w:br/>
          «Как у сына-то у нашего
          <w:br/>
           Есть с одеждою два короба,
          <w:br/>
           А тебя-то взяли бедную.
          <w:br/>
           Взяли бедную, что голую». 
          <w:br/>
          <w:br/>
          Что ни шаг — руганье, выговор;
          <w:br/>
           Что ни шаг — попрёки бедностью;
          <w:br/>
           Точно силой навязалась я
          <w:br/>
           На их шею, горемычная. 
          <w:br/>
          <w:br/>
          От житья такого горького
          <w:br/>
           Поневоле очи всплачутся,
          <w:br/>
           Потемнеет лицо белое,
          <w:br/>
           Точно ноченька осенняя. 
          <w:br/>
          <w:br/>
          И стоишь, молчишь, ни слова ты, —
          <w:br/>
           Только сердце надрывается,
          <w:br/>
           Только горе закипит в груди
          <w:br/>
           И слезами оно скажется.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2022-04-25T06:18:53+03:00</dcterms:created>
  <dcterms:modified xsi:type="dcterms:W3CDTF">2022-04-25T06:18:53+03:00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