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приходит, то проходит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приходит, то проходит,
          <w:br/>
           Что проходит, не придет.
          <w:br/>
           Чья рука нас верно водит,
          <w:br/>
           Заплетая в хоровод?
          <w:br/>
          <w:br/>
          Мы в плену ли потонули?
          <w:br/>
           Жду ли, плачу ли, пою ли —
          <w:br/>
           Счастлив я своей тюрьмой.
          <w:br/>
           Милый пленный, страж смиренный,
          <w:br/>
           Неизменный иль изменный,
          <w:br/>
           Я сегодня — твой, ты — мой.
          <w:br/>
          <w:br/>
          Мы идем одной дорогой,
          <w:br/>
           Мы полны одной тревогой.
          <w:br/>
           Кто преступник? кто конвой?
          <w:br/>
           А любовь, смеясь над нами,
          <w:br/>
           Шьет нам пестрыми шелками,
          <w:br/>
           Наклоняясь над канвой.
          <w:br/>
          <w:br/>
          Вышивает и не знает,
          <w:br/>
           Что-то выйдет из шитья.
          <w:br/>
           «Как смешон, кто не гадает,
          <w:br/>
           Что могу утешить я!»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2022-04-26T19:32:22+03:00</dcterms:created>
  <dcterms:modified xsi:type="dcterms:W3CDTF">2022-04-26T19:32:22+03:00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