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Чёрный серп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Спеленут, лежу, покорный,
          <w:br/>
          Лежу я очень давно;
          <w:br/>
          А месяц, чёрный-пречёрный,
          <w:br/>
          Глядит на меня в окно.
          <w:br/>
          Мне страшно, что месяц чёрный…
          <w:br/>
          А, впрочем, — не всё ль равно?
          <w:br/>
          Когда-то я был упорный,
          <w:br/>
          Вил цепь, за звеном звено…
          <w:br/>
          Теперь, как пес подзаборный,
          <w:br/>
          Лежу да твержу одно:
          <w:br/>
          И чём мой удел позорный?
          <w:br/>
          Должно быть, так суждено.
          <w:br/>
          Водицы бы мне наговорной, —
          <w:br/>
          Да нет её, не дано;
          <w:br/>
          Чьей силою чудотворной
          <w:br/>
          Вода перейдет в вино?
          <w:br/>
          И страх мой — и тот притворный:
          <w:br/>
          Я рад, что кругом темно,
          <w:br/>
          Что месяц корявый, чёрный,
          <w:br/>
          Глядит на меня в окно.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2022-03-21T13:23:36+03:00</dcterms:created>
  <dcterms:modified xsi:type="dcterms:W3CDTF">2022-03-21T13:23:36+03:00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