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Шары стучали на зеленом поле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Шары стучали на зеленом поле,
          <w:br/>
           На стеклах голубел вечерний свет,
          <w:br/>
           А я читал, опять лишившись воли,
          <w:br/>
           Журналы, что лежат за много лет.
          <w:br/>
          <w:br/>
          Как мы измучены и хорошо бывает,
          <w:br/>
           Забыв дела, бессмысленно читать
          <w:br/>
           И слушать, как в углу часы играют,
          <w:br/>
           Потом с пустою головой ложиться спать.
          <w:br/>
          <w:br/>
          Зачем наполнил Ты пустое время,
          <w:br/>
           Часы идут, спешат ряды карет,
          <w:br/>
           По толстому стеклу ползут растенья,
          <w:br/>
           На листьях отражен вечерний свет.
          <w:br/>
          <w:br/>
          Покинув жизнь, я возвратился в счастье
          <w:br/>
           Играть и спать, судьбы не замечать —
          <w:br/>
           Так разлюбить бывает в нашей власти,
          <w:br/>
           Но мы не в силах снова жить начать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2022-04-22T17:50:11+03:00</dcterms:created>
  <dcterms:modified xsi:type="dcterms:W3CDTF">2022-04-22T17:50:11+03:00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