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Шведская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 Х.
          <w:br/>
          <w:br/>
          Когда снег заметает море и скрип сосны
          <w:br/>
          оставляет в воздухе след глубже, чем санный полоз,
          <w:br/>
          до какой синевы могут дойти глаза? до какой тишины
          <w:br/>
          может упасть безучастный голос?
          <w:br/>
          Пропадая без вести и’з виду, мир вовне
          <w:br/>
          сводит счеты с лицом, как с заложником Мамелюка.
          <w:br/>
          …так моллюск фосфоресцирует на океанском дне,
          <w:br/>
          так молчанье в себя вбирает всю скорость звука,
          <w:br/>
          так довольно спички, чтобы разжечь плиту,
          <w:br/>
          так стенные часы, сердцебиенью вторя,
          <w:br/>
          остановившись по эту, продолжают идти по ту
          <w:br/>
          сторону моря.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2022-03-17T22:07:31+03:00</dcterms:created>
  <dcterms:modified xsi:type="dcterms:W3CDTF">2022-03-17T22:07:31+03:00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