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Школьники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сентябрьский день, дорогою прямой,
          <w:br/>
           Неторопливо, сдержанно, солидно
          <w:br/>
           Из школы двое шествуют домой —
          <w:br/>
           С урока географии, как видно.
          <w:br/>
          <w:br/>
          Один — пофилософствовать не прочь,
          <w:br/>
           Он говорит, помахивая ранцем:
          <w:br/>
           — У нас вот — день, а в это время ночь
          <w:br/>
           У этих, как их там, американцев.
          <w:br/>
          <w:br/>
          Ведь правда, получается чуднО:
          <w:br/>
           У них — темно, у нас же солнце всходит;
          <w:br/>
           У нас — обед, а там уж спят давно, —
          <w:br/>
           Всё шиворот-навыворот выходит.
          <w:br/>
          <w:br/>
          И так всегда — и сто, и тыщу лет… —
          <w:br/>
           И, от земли не поднимая взгляда,
          <w:br/>
           Второй сказал презрительно в ответ:
          <w:br/>
           — Буржуи, что ж… Так им, чертям, и надо!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2022-04-21T14:47:52+03:00</dcterms:created>
  <dcterms:modified xsi:type="dcterms:W3CDTF">2022-04-21T14:47:52+03:00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