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Штамп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Словес многовековые наносы
          <w:br/>
           Виной тому, что образ овдовел, —
          <w:br/>
           Пергаментом повеяло от розы,
          <w:br/>
           И соловей над ней осоловел.
          <w:br/>
          <w:br/>
          А был Гафиз: поили розу росы.
          <w:br/>
           Был Саади — и соловей звенел.
          <w:br/>
           Она цвела без жеста и без позы,
          <w:br/>
           Он пел без фразы. Просто брал — и пел.
          <w:br/>
          <w:br/>
          Их любит мир. Весна без них не может.
          <w:br/>
           Их не берут ни войны, ни века.
          <w:br/>
           И все ж они зачахли. От чего же?
          <w:br/>
           От шума штамповального станка.
          <w:br/>
          <w:br/>
          Мне страшен штамп! Мне страшно трафарета:
          <w:br/>
           Он глуп, смешон, но в нем — кончина света.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2022-04-23T17:14:38+03:00</dcterms:created>
  <dcterms:modified xsi:type="dcterms:W3CDTF">2022-04-23T17:14:38+03:00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