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Эгмонт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моя голова! Более свободной никогда еще не рубила тирания!
          <w:br/>
          <em>Гете</em>
          <w:br/>
          <w:br/>
          Свободы гордый дух! Когда, расправив крылья,
          <w:br/>
           Он плавно и легко по небесам парит
          <w:br/>
           И невзначай свой взор на землю устремит, —
          <w:br/>
           Там видит он Брюссель, свободный от насилья.
          <w:br/>
          <w:br/>
          Что привлечет его вниманье? Что за вид
          <w:br/>
           Над шумом площадей, над уличною пылью
          <w:br/>
           Восстанет перед ним священной славной былью?
          <w:br/>
           Что вспомнится и что его одушевит?
          <w:br/>
          <w:br/>
          Быть может, ратуша шестнадцатого века,
          <w:br/>
           Осуществленная фантазия Рюйсбрека,
          <w:br/>
           Где дерзок острый шпиль и так крепка стена?
          <w:br/>
          <w:br/>
          Иль, может быть, собор — громада мировая?
          <w:br/>
           — Нет, это попросту, мой сын, та мостовая,
          <w:br/>
           Что кровью Эгмонта была орошена!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2022-04-22T03:36:48+03:00</dcterms:created>
  <dcterms:modified xsi:type="dcterms:W3CDTF">2022-04-22T03:36:48+03:00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