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Эдуард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Гробовая колесница,
          <w:br/>
           В траурных попонах клячи.
          <w:br/>
           Он, кто в мир не возвратится,
          <w:br/>
           На земле не знал удачи.
          <w:br/>
          <w:br/>
          Был он юноша. На свете
          <w:br/>
           Все бы радости изведал,
          <w:br/>
           Но на жизненном банкете
          <w:br/>
           Рок ему остаться не дал.
          <w:br/>
          <w:br/>
          Пусть шампанское, играя,
          <w:br/>
           Пенилось в его бокале —
          <w:br/>
           Тяжко голову склоняя,
          <w:br/>
           Он сидел в немой печали.
          <w:br/>
          <w:br/>
          И слеза его блестела,
          <w:br/>
           Падая в бокал порою,
          <w:br/>
           А толпа друзей шумела,
          <w:br/>
           Тешась песней круговою.
          <w:br/>
          <w:br/>
          Спи теперь! Тебя разбудит
          <w:br/>
           В залах на небе веселье
          <w:br/>
           И томить вовек не будет
          <w:br/>
           Жизни горькое похмелье.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2022-04-22T09:56:00+03:00</dcterms:created>
  <dcterms:modified xsi:type="dcterms:W3CDTF">2022-04-22T09:56:00+03:00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