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Экспедиция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Возьмём с собой сушёных груш
          <w:br/>
          И двинемся в лесную глушь
          <w:br/>
          Одни в далёкий путь.
          <w:br/>
          Я у Старкова за спиной.
          <w:br/>
          Спешит Красильников за мной.
          <w:br/>
          Назад не повернуть.
          <w:br/>
          <w:br/>
          Взлетают палки наши в лад,
          <w:br/>
          И наши лыжи в лад скользят.
          <w:br/>
          Всё дальше, дальше дом.
          <w:br/>
          Но мы – мужчины. И к тому ж
          <w:br/>
          У нас запас сушёных груш.
          <w:br/>
          И мы не пропадём!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2022-03-18T22:14:29+03:00</dcterms:created>
  <dcterms:modified xsi:type="dcterms:W3CDTF">2022-03-18T22:14:29+03:00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