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(Счастлив, кто с юношеских дней)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с юношеских дней,
          <w:br/>
           Живыми чувствами убогой,
          <w:br/>
           Идет проселочной дорогой
          <w:br/>
           К мете таинственной своей!
          <w:br/>
           Кто рассудительной душою
          <w:br/>
           Без горьких опытов узнал
          <w:br/>
           Всю бедность жизни под луною,
          <w:br/>
           И ничему не доверял!
          <w:br/>
           Зачем не мне такую долю
          <w:br/>
           Определили небеса?
          <w:br/>
           Идя по жизненному полю,
          <w:br/>
           Твержу: мой рай, моя краса,
          <w:br/>
           А вижу лишь мою неволю!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2022-04-21T11:33:50+03:00</dcterms:created>
  <dcterms:modified xsi:type="dcterms:W3CDTF">2022-04-21T11:33:50+03:00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