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влажный лес, волшебные дороги,
          <w:br/>
           узорные лучи на дышащей траве…
          <w:br/>
           Как были хороши весенние тревоги!
          <w:br/>
           Как мчались облака по вольной синеве!
          <w:br/>
           Сквозная стрекоза, мой жадный взор чаруя,
          <w:br/>
           легко покоилась на освещенном пне.
          <w:br/>
           Со струнами души созвучья согласуя,
          <w:br/>
           чудесно иволга сочувствовала мне:
          <w:br/>
           я чутко различал в зеленой вышине —
          <w:br/>
           то плач прерывистый, то переливы смеха.
          <w:br/>
           Березы, вкрадчиво шумящие вокруг,
          <w:br/>
           учили сочетать со звуком точный звук,
          <w:br/>
           и рифмы гулкие выдумывало эхо,
          <w:br/>
           когда, средь тишины темнеющего дня,
          <w:br/>
           бродя по прихоти тропы уединенной,
          <w:br/>
           своими кликами даль мирную дразня,
          <w:br/>
           я вызывал его из рощи отдаленной.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2022-04-22T08:12:14+03:00</dcterms:created>
  <dcterms:modified xsi:type="dcterms:W3CDTF">2022-04-22T08:12:14+03:00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