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(Не то беда, Авдей Флюгарин)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беда, Авдей Флюгарин,
          <w:br/>
          Что родом ты не русский барин,
          <w:br/>
          Что на Парнасе ты цыган,
          <w:br/>
          Что в свете ты Видок Фиглярин:
          <w:br/>
          Беда, что скучен твой роман.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2022-03-17T12:50:31+03:00</dcterms:created>
  <dcterms:modified xsi:type="dcterms:W3CDTF">2022-03-17T12:50:31+03:00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