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делать с вами, милые стихи?
          <w:br/>
           Кончаетесь, едва начавшись.
          <w:br/>
           Счастливы все: невесты, женихи,
          <w:br/>
           Покойник мертв, скончавшись.
          <w:br/>
          <w:br/>
          В романах строгих ясны все слова,
          <w:br/>
           В конце — большая точка;
          <w:br/>
           Известно — кто Арман, и кто вдова,
          <w:br/>
           И чья Элиза дочка.
          <w:br/>
          <w:br/>
          Но в легком беге повести моей
          <w:br/>
           Нет стройности намека,
          <w:br/>
           Над пропастью летит она вольней
          <w:br/>
           Газели скока.
          <w:br/>
          <w:br/>
          Слез не заметит на моем лице
          <w:br/>
           Читатель-плакса,
          <w:br/>
           Судьбой не точка ставится в конце,
          <w:br/>
           А только клякса.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2022-04-23T17:06:19+03:00</dcterms:created>
  <dcterms:modified xsi:type="dcterms:W3CDTF">2022-04-23T17:06:19+03:00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