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Эпиталама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 в помпезной эпиталаме
          <w:br/>
          — О, Златолира, воспламеняй! —
          <w:br/>
          Пою Безумье твоё и Пламя,
          <w:br/>
          Бог новобрачных, бог Гименей!
          <w:br/>
          <w:br/>
          Весенься вечно, бог пьяный слепо,
          <w:br/>
          Всегда весенься, наивный бог!
          <w:br/>
          Душа грезэра, как рай, нелепа!..
          <w:br/>
          Вздох Гименея — Ивлиса вздох!
          <w:br/>
          <w:br/>
          Журчит в фиалах вино, как зелье,
          <w:br/>
          О, молодые, для вас одних!
          <w:br/>
          Цветы огрезят вам новоселье —
          <w:br/>
          Тебе, невеста! тебе, жених!
          <w:br/>
          <w:br/>
          Костёр ветреет… Кто смеет в пламя?!
          <w:br/>
          Тот, кто пылает костра сильней!
          <w:br/>
          Пою в победной эпиталаме
          <w:br/>
          Тебя, бог свадьбы, бог Гименей!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2022-03-22T10:57:40+03:00</dcterms:created>
  <dcterms:modified xsi:type="dcterms:W3CDTF">2022-03-22T10:57:40+03:00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