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Эпитафия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Здесь, в долине скорби, в мирную обитель
          <w:br/>
           Нас земля приемлет:
          <w:br/>
           Мира бедный житель отдохнуть приляжет
          <w:br/>
           На груди родимой.
          <w:br/>
           Скоро мох покроет надпись на гробнице
          <w:br/>
           И сотрется имя;
          <w:br/>
           Но для тех бессильно времени крушенье,
          <w:br/>
           Чье воспоминанье
          <w:br/>
           Погрузит в раздумье и из сердца слезы
          <w:br/>
           Сладкие исторгнет.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2022-04-21T21:29:02+03:00</dcterms:created>
  <dcterms:modified xsi:type="dcterms:W3CDTF">2022-04-21T21:29:02+03:00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