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Эскиз вечерний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идет тропинкой в гору.
          <w:br/>
          Закатный отблеск по лицу
          <w:br/>
          И по венчальному кольцу
          <w:br/>
          Скользит оранжево. Бел ворот
          <w:br/>
          Ее рубашечки сквозной.
          <w:br/>
          Завороженная весной,
          <w:br/>
          Она идет в лиловый домик,
          <w:br/>
          Задумавшийся над рекой.
          <w:br/>
          Ее душа теперь в истоме,
          <w:br/>
          В ее лице теперь покой.
          <w:br/>
          Озябший чай и булки с маслом
          <w:br/>
          Ее встречают на столе.
          <w:br/>
          И на лице ее угаслом
          <w:br/>
          К опрозаиченной земле
          <w:br/>
          Читаю нежное презренье,
          <w:br/>
          Слегка лукавую печаль.
          <w:br/>
          Она откидывает шаль
          <w:br/>
          И обдает меня сиренью.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2022-03-22T10:57:46+03:00</dcterms:created>
  <dcterms:modified xsi:type="dcterms:W3CDTF">2022-03-22T10:57:46+03:00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