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чувствую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чувствую,
          <w:br/>
           как в жилах
          <w:br/>
           у меня,
          <w:br/>
           расплавив сердце раскаленной страстью,
          <w:br/>
           струится ток багряного огня.
          <w:br/>
          <w:br/>
          Так погаси же,
          <w:br/>
           женщина, пожар.
          <w:br/>
          <w:br/>
          Ведь если в нем все выгорит дотла,
          <w:br/>
           одна зола взойдет на пепелище,
          <w:br/>
           одна зола…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2022-04-21T21:35:06+03:00</dcterms:created>
  <dcterms:modified xsi:type="dcterms:W3CDTF">2022-04-21T21:35:06+03:00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