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Эстонские деревья озабоченно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Эстонские деревья озабоченно
          <w:br/>
          удерживают тусклые листы.
          <w:br/>
          Эстонскою латынью у обочины
          <w:br/>
          надписаны могильные кресты.
          <w:br/>
          И облако седое, кропотливое
          <w:br/>
          клубится и охватывает лес.
          <w:br/>
          И чувство возникает сиротливое
          <w:br/>
          к минувшему и будущему здесь.
          <w:br/>
          <w:br/>
          Былое упоительней грядущего.
          <w:br/>
          И прожитым уверенней дышу.
          <w:br/>
          Ни облика, ни голоса петушьего
          <w:br/>
          теперь уже в себе не нахожу.
          <w:br/>
          И встреча со знакомым впечатлением,
          <w:br/>
          когда я оборачиваюсь вспять,
          <w:br/>
          так радостна, что вместе с удивлением
          <w:br/>
          теряется желанье удивлять.
          <w:br/>
          Ни ревности к грядущему, ни робости.
          <w:br/>
          Лишь новым соответствием души —
          <w:br/>
          рожок междугородного автобуса,
          <w:br/>
          рыдающий в заоблачной тиши.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2022-03-17T21:45:30+03:00</dcterms:created>
  <dcterms:modified xsi:type="dcterms:W3CDTF">2022-03-17T21:45:30+03:00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