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Поэма-миньонет</span>
          <w:br/>
          <w:br/>
          Это было у моря, где ажурная пена,
          <w:br/>
          Где встречается редко городской экипаж...
          <w:br/>
          Королева играла - в башне замка - Шопена,
          <w:br/>
          И, внимая Шопену, полюбил ее паж.
          <w:br/>
          <w:br/>
          Было все очень просто, было все очень мило:
          <w:br/>
          Королева просила перерезать гранат,
          <w:br/>
          И дала половину, и пажа истомила,
          <w:br/>
          И пажа полюбила, вся в мотивах сонат.
          <w:br/>
          <w:br/>
          А потом отдавалась, отдавалась грозово,
          <w:br/>
          До восхода рабыней проспала госпожа...
          <w:br/>
          Это было у моря, где волна бирюзова,
          <w:br/>
          Где ажурная пена и соната пажа.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2021-11-11T05:06:36+03:00</dcterms:created>
  <dcterms:modified xsi:type="dcterms:W3CDTF">2021-11-11T05:06:36+03:00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