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ничего, что он тебе далекий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ничего, что он тебе далекий,
          <w:br/>
           Можно и к далекому горестно прильнуть
          <w:br/>
           В сумерках безгласных, можно и с далеким,
          <w:br/>
           Осенясь молитвой, проходить свой путь.
          <w:br/>
           Это ничего, что он тебя не любит,-
          <w:br/>
           За вино небесное плата не нужна.
          <w:br/>
           Все мы к небу чаши жадно простираем,
          <w:br/>
           А твоя — хрустальная — доверху полна.
          <w:br/>
           Про тебя он многое ты и не узнает,
          <w:br/>
           Ты ему неясная, но благая весть.
          <w:br/>
           Позабыв сомнения, в тихом отдалении
          <w:br/>
           Совершай служение. В этом все и 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2022-04-21T23:01:41+03:00</dcterms:created>
  <dcterms:modified xsi:type="dcterms:W3CDTF">2022-04-21T23:01:41+03:00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