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праздник,
          <w:br/>
           Это праздник Первомайский,
          <w:br/>
           Это лёгкий-лёгкий шарик,
          <w:br/>
           Это новая рубашка,
          <w:br/>
           Это флаги, флаги, флаги,
          <w:br/>
           Это красные балконы,
          <w:br/>
           Это праздник Первомайский,
          <w:br/>
           Это лёгкий-лёгкий шарик,
          <w:br/>
           Это мама, это папа,
          <w:br/>
           Это песенка такая!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2022-04-23T13:52:35+03:00</dcterms:created>
  <dcterms:modified xsi:type="dcterms:W3CDTF">2022-04-23T13:52:35+03:00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