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Этот жокей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репортерских облав беспощадных
          <w:br/>
           Прячется этот жокей,
          <w:br/>
           Этот жокей — из крестьян безлошадных
          <w:br/>
           В Сохо гуляет. О’кэй.
          <w:br/>
          <w:br/>
          Этот жокей отдыхает неплохо,-
          <w:br/>
           От репортеров на дно
          <w:br/>
           Этот жокей погружается в Сохо,
          <w:br/>
           Тянет сухое вино.
          <w:br/>
          <w:br/>
          Слышит, как стелется лошадь со стоном
          <w:br/>
           Над предпоследней стеной,
          <w:br/>
           Дышит сигарой в подвале пристойном
          <w:br/>
           Возле рулетки ручной.
          <w:br/>
          <w:br/>
          Этот жокей — человек из железа —
          <w:br/>
           В этом году фаворит
          <w:br/>
           Летнего лондонского степельчеза,-
          <w:br/>
           Англия
          <w:br/>
           так
          <w:br/>
           говорит.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2022-04-21T19:26:24+03:00</dcterms:created>
  <dcterms:modified xsi:type="dcterms:W3CDTF">2022-04-21T19:26:24+03:00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