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"Этот юноша любезный..."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Из Гейне</span>
          <w:br/>
          <w:br/>
          Этот юноша любезный
          <w:br/>
          Сердце радует и взоры.
          <w:br/>
          То он устриц мне подносит,
          <w:br/>
          То мадеру, то ликеры.
          <w:br/>
          <w:br/>
          В сюртуке и модных брючках,
          <w:br/>
          В модном бантике кисейном,
          <w:br/>
          Каждый день приходит утром,
          <w:br/>
          Чтоб узнать, здоров ли Гейне?
          <w:br/>
          <w:br/>
          Льстит моей широкой славе,
          <w:br/>
          Грациозности и шуткам,
          <w:br/>
          По моим делам с восторгом
          <w:br/>
          Всюду носится по суткам.
          <w:br/>
          <w:br/>
          Вечерами же в салонах
          <w:br/>
          С вдохновенным выраженьем
          <w:br/>
          Декламирует девицам
          <w:br/>
          Гейне дивные творенья.
          <w:br/>
          <w:br/>
          О, как радостно и ценно
          <w:br/>
          Обрести юнца такого!
          <w:br/>
          В наши дни ведь джентельмены
          <w:br/>
          Стали редки до смешного.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2021-11-10T10:42:02+03:00</dcterms:created>
  <dcterms:modified xsi:type="dcterms:W3CDTF">2021-11-10T10:42:02+03:00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