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Ю.Ф.Абазе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- гармонических орудий
          <w:br/>
          Власть беспредельна над душой,
          <w:br/>
          И любят все живые люди
          <w:br/>
          Язык их темный, но родной.
          <w:br/>
          <w:br/>
          В них что-то стонет, что-то бьется,
          <w:br/>
          Как в узах заключенный дух,
          <w:br/>
          На волю просится, и рвется,
          <w:br/>
          И хочет высказаться вслух...
          <w:br/>
          <w:br/>
          Не то совсем при вашем пенье,
          <w:br/>
          Не то мы чувствуем в себе:
          <w:br/>
          Тут полнота освобожденья,
          <w:br/>
          Конец и плену и борьбе...
          <w:br/>
          <w:br/>
          Из тяжкой вырвавшись юдоли
          <w:br/>
          И все оковы разреша,
          <w:br/>
          На всей своей ликует воле
          <w:br/>
          Освобожденная душа...
          <w:br/>
          <w:br/>
          По всемогущему призыву
          <w:br/>
          Свет отделяется от тьмы,
          <w:br/>
          И мы не звуки - душу живу,
          <w:br/>
          В них вашу душу слышим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2021-11-11T13:24:33+03:00</dcterms:created>
  <dcterms:modified xsi:type="dcterms:W3CDTF">2021-11-11T13:24:33+03:00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