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Юбилейный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начале лета утром рано
          <w:br/>
           Проснуться каждому резонно.
          <w:br/>
           Отрадно, выйдя на поляны,
          <w:br/>
           Упиться свежестью озона.
          <w:br/>
          <w:br/>
          В степи, за дымкою тумана,
          <w:br/>
           Синеют гор сапфирных склоны.
          <w:br/>
           В такую пору первозданно
          <w:br/>
           Теченье резвое Онона.
          <w:br/>
          <w:br/>
          Там камни — яркие соцветья —
          <w:br/>
           Блеснут к пятидесятилетью,
          <w:br/>
           Как наши рюмки и стаканы,
          <w:br/>
           Звенящие традиционно.
          <w:br/>
           Подымем их за Арсалана,
          <w:br/>
           За Арсалана Жамбалона!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2022-04-22T17:00:16+03:00</dcterms:created>
  <dcterms:modified xsi:type="dcterms:W3CDTF">2022-04-22T17:00:16+03:00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