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Юлиан и антиохийцы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можно было ждать, чтоб отреклись они
          <w:br/>
           от жизни столь размеренно-прекрасной, от обилья
          <w:br/>
           услад на каждый день, от блистательного театра,
          <w:br/>
           где на глазах осуществлялось единенье
          <w:br/>
           Искусства с вожделениями плоти? 
          <w:br/>
          <w:br/>
          Безнравственные, да и, может быть, весьма,
          <w:br/>
           они испытывали удовлетворенье от того, что
          <w:br/>
           их жизнь и есть предмет всех толков: жизнь Антиохии,
          <w:br/>
           где наслаждаются с таким изяществом.
          <w:br/>
          <w:br/>
          Отречься от нее — во имя чего? 
          <w:br/>
          <w:br/>
          Чтобы слушать суесловие о ложных
          <w:br/>
           богах? Докучливое самохвальство?
          <w:br/>
           Чтобы видеть детский страх перед театром?
          <w:br/>
           Безвкусную надутость? Бороду смешную? 
          <w:br/>
          <w:br/>
          Ну нет, конечно: лучше выбрать «хи»,
          <w:br/>
           ну нет, конечно: лучше выбрать «каппу» — хоть сто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2022-04-21T22:47:32+03:00</dcterms:created>
  <dcterms:modified xsi:type="dcterms:W3CDTF">2022-04-21T22:47:32+03:00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